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922" w:rsidRDefault="00D71922" w:rsidP="00D71922">
      <w:r>
        <w:t xml:space="preserve">Žádost o zveřejnění na úřední desce  </w:t>
      </w:r>
    </w:p>
    <w:p w:rsidR="00D71922" w:rsidRDefault="00D71922" w:rsidP="00D71922">
      <w:r>
        <w:t xml:space="preserve"> Český úřad zeměměřický a katastrální předal v souladu s ustanovením § 64 odst. 2 zákona č. 256/2013 Sb., katastrální zákon, Úřadu pro zastupování státu ve věcech majetkových (dále jen „Úřad“) aktualizované údaje k </w:t>
      </w:r>
      <w:proofErr w:type="gramStart"/>
      <w:r>
        <w:t>1.2.2016</w:t>
      </w:r>
      <w:proofErr w:type="gramEnd"/>
      <w:r>
        <w:t xml:space="preserve"> o nemovitostech, jejichž vlastníci nebo jiní oprávnění nejsou označeni dostatečně určitě v katastru nemovitostí.     Podle </w:t>
      </w:r>
      <w:proofErr w:type="spellStart"/>
      <w:r>
        <w:t>ust</w:t>
      </w:r>
      <w:proofErr w:type="spellEnd"/>
      <w:r>
        <w:t xml:space="preserve">. § 65 odst. 1 zákona č. 256/2013 Sb. vznikla „Úřadu“ povinnost převzaté údaje vést v evidenci a zveřejnit na svých internetových stránkách způsobem umožňujícím dálkový </w:t>
      </w:r>
      <w:proofErr w:type="gramStart"/>
      <w:r>
        <w:t>přístup  a zároveň</w:t>
      </w:r>
      <w:proofErr w:type="gramEnd"/>
      <w:r>
        <w:t xml:space="preserve"> tyto údaje předat obecnímu úřadu obce, na jejímž území se nemovitosti nachází. Obecní úřad má dle </w:t>
      </w:r>
      <w:proofErr w:type="spellStart"/>
      <w:r>
        <w:t>ust</w:t>
      </w:r>
      <w:proofErr w:type="spellEnd"/>
      <w:r>
        <w:t xml:space="preserve">. § 65 odst. 2 zákona č. 256/2013 Sb. povinnost převzaté údaje zveřejnit na úřední desce.    S ohledem na výše uvedené zasíláme přílohou ke zveřejnění na úřední desce převzaté údaje o nemovitostech s nedostatečně identifikovaným vlastníkem, které se nacházejí na území Vaší obce. Seznam nemovitostí s nedostatečně identifikovaným vlastníkem, zveřejněný na webových stránkách „Úřadu“ spolu s výzvou a informací pro občany: http://www.uzsvm.cz/nedostatecne-urcite-identifikovani-vlastnici-2140-0-85/, v třídění podle Územních pracovišť „Úřadu“ a okresů, bude pravidelně čtvrtletně aktualizován.    V případě dotazů se na nás kdykoliv obraťte.   Děkujeme za spolupráci.   S pozdravem   </w:t>
      </w:r>
    </w:p>
    <w:p w:rsidR="00FC051B" w:rsidRDefault="00D71922" w:rsidP="00D71922">
      <w:r>
        <w:t xml:space="preserve">                        Mgr. Roman </w:t>
      </w:r>
      <w:proofErr w:type="gramStart"/>
      <w:r>
        <w:t>Solnička                                      ředitel</w:t>
      </w:r>
      <w:proofErr w:type="gramEnd"/>
      <w:r>
        <w:t xml:space="preserve">                   Odloučeného pracoviště Jičín   </w:t>
      </w:r>
    </w:p>
    <w:sectPr w:rsidR="00FC051B" w:rsidSect="00FC0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71922"/>
    <w:rsid w:val="00D71922"/>
    <w:rsid w:val="00FC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5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Tuř</dc:creator>
  <cp:lastModifiedBy>Obec Tuř</cp:lastModifiedBy>
  <cp:revision>2</cp:revision>
  <dcterms:created xsi:type="dcterms:W3CDTF">2016-03-08T15:42:00Z</dcterms:created>
  <dcterms:modified xsi:type="dcterms:W3CDTF">2016-03-08T15:43:00Z</dcterms:modified>
</cp:coreProperties>
</file>